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7633" w14:textId="531A8C16" w:rsidR="00F267E5" w:rsidRPr="00313172" w:rsidRDefault="00F267E5" w:rsidP="00313172">
      <w:pPr>
        <w:jc w:val="center"/>
        <w:rPr>
          <w:rFonts w:asciiTheme="minorHAnsi" w:hAnsiTheme="minorHAnsi"/>
          <w:b/>
          <w:lang w:val="lt-LT"/>
        </w:rPr>
      </w:pPr>
      <w:r w:rsidRPr="00313172">
        <w:rPr>
          <w:rFonts w:asciiTheme="minorHAnsi" w:hAnsiTheme="minorHAnsi"/>
          <w:b/>
          <w:lang w:val="lt-LT"/>
        </w:rPr>
        <w:t>Erasmus + projektas ,,Pozityvus jaunimo potencialas”</w:t>
      </w:r>
      <w:r w:rsidR="00313172" w:rsidRPr="00313172">
        <w:rPr>
          <w:rFonts w:asciiTheme="minorHAnsi" w:hAnsiTheme="minorHAnsi"/>
          <w:b/>
          <w:lang w:val="lt-LT"/>
        </w:rPr>
        <w:t xml:space="preserve"> </w:t>
      </w:r>
      <w:r w:rsidR="00927E75" w:rsidRPr="00313172">
        <w:rPr>
          <w:rFonts w:asciiTheme="minorHAnsi" w:hAnsiTheme="minorHAnsi"/>
          <w:b/>
          <w:lang w:val="lt-LT"/>
        </w:rPr>
        <w:t>(2019-1-</w:t>
      </w:r>
      <w:r w:rsidR="00446AD1" w:rsidRPr="00313172">
        <w:rPr>
          <w:rFonts w:asciiTheme="minorHAnsi" w:hAnsiTheme="minorHAnsi"/>
          <w:b/>
          <w:lang w:val="lt-LT"/>
        </w:rPr>
        <w:t>MTO1-KA201-051251)</w:t>
      </w:r>
    </w:p>
    <w:p w14:paraId="0E044631" w14:textId="77777777" w:rsidR="002B3420" w:rsidRPr="00BF41DE" w:rsidRDefault="002B3420" w:rsidP="00855BC0">
      <w:pPr>
        <w:jc w:val="both"/>
        <w:rPr>
          <w:rFonts w:asciiTheme="minorHAnsi" w:hAnsiTheme="minorHAnsi"/>
          <w:lang w:val="lt-LT"/>
        </w:rPr>
      </w:pPr>
    </w:p>
    <w:p w14:paraId="55057A1A" w14:textId="77777777" w:rsidR="002B3420" w:rsidRPr="00BF41DE" w:rsidRDefault="002B3420" w:rsidP="00855BC0">
      <w:pPr>
        <w:jc w:val="both"/>
        <w:rPr>
          <w:rFonts w:asciiTheme="minorHAnsi" w:eastAsia="Times New Roman" w:hAnsiTheme="minorHAnsi"/>
          <w:lang w:val="lt-LT"/>
        </w:rPr>
      </w:pPr>
      <w:r w:rsidRPr="00BF41DE">
        <w:rPr>
          <w:rFonts w:asciiTheme="minorHAnsi" w:hAnsiTheme="minorHAnsi"/>
          <w:b/>
          <w:lang w:val="lt-LT"/>
        </w:rPr>
        <w:t>Projekto lyderis:</w:t>
      </w:r>
      <w:r w:rsidRPr="00BF41DE">
        <w:rPr>
          <w:rFonts w:asciiTheme="minorHAnsi" w:hAnsiTheme="minorHAnsi"/>
          <w:lang w:val="lt-LT"/>
        </w:rPr>
        <w:t xml:space="preserve"> Maltos ,,LifeNetwork” Fondas (</w:t>
      </w:r>
      <w:hyperlink r:id="rId5" w:history="1">
        <w:r w:rsidR="000D3C48" w:rsidRPr="00BF41DE">
          <w:rPr>
            <w:rStyle w:val="Hyperlink"/>
            <w:rFonts w:asciiTheme="minorHAnsi" w:eastAsia="Times New Roman" w:hAnsiTheme="minorHAnsi"/>
            <w:lang w:val="lt-LT"/>
          </w:rPr>
          <w:t>https://lifenetwork.eu/</w:t>
        </w:r>
      </w:hyperlink>
      <w:r w:rsidRPr="00BF41DE">
        <w:rPr>
          <w:rFonts w:asciiTheme="minorHAnsi" w:eastAsia="Times New Roman" w:hAnsiTheme="minorHAnsi"/>
          <w:lang w:val="lt-LT"/>
        </w:rPr>
        <w:t>).</w:t>
      </w:r>
    </w:p>
    <w:p w14:paraId="4E2A090B" w14:textId="641F5720" w:rsidR="002B3420" w:rsidRPr="00BF41DE" w:rsidRDefault="002B3420" w:rsidP="00855BC0">
      <w:pPr>
        <w:jc w:val="both"/>
        <w:rPr>
          <w:rFonts w:asciiTheme="minorHAnsi" w:eastAsia="Times New Roman" w:hAnsiTheme="minorHAnsi"/>
          <w:lang w:val="lt-LT"/>
        </w:rPr>
      </w:pPr>
      <w:r w:rsidRPr="00BF41DE">
        <w:rPr>
          <w:rFonts w:asciiTheme="minorHAnsi" w:hAnsiTheme="minorHAnsi"/>
          <w:b/>
          <w:lang w:val="lt-LT"/>
        </w:rPr>
        <w:t xml:space="preserve">Projekto partneriai: </w:t>
      </w:r>
      <w:r w:rsidRPr="00BF41DE">
        <w:rPr>
          <w:rFonts w:asciiTheme="minorHAnsi" w:hAnsiTheme="minorHAnsi"/>
          <w:lang w:val="lt-LT"/>
        </w:rPr>
        <w:t>,,</w:t>
      </w:r>
      <w:proofErr w:type="spellStart"/>
      <w:r w:rsidRPr="00BF41DE">
        <w:rPr>
          <w:rFonts w:asciiTheme="minorHAnsi" w:hAnsiTheme="minorHAnsi"/>
          <w:lang w:val="lt-LT"/>
        </w:rPr>
        <w:t>Ostoja</w:t>
      </w:r>
      <w:proofErr w:type="spellEnd"/>
      <w:r w:rsidRPr="00BF41DE">
        <w:rPr>
          <w:rFonts w:asciiTheme="minorHAnsi" w:hAnsiTheme="minorHAnsi"/>
          <w:lang w:val="lt-LT"/>
        </w:rPr>
        <w:t>” fondas</w:t>
      </w:r>
      <w:r w:rsidR="000D3C48" w:rsidRPr="00BF41DE">
        <w:rPr>
          <w:rFonts w:asciiTheme="minorHAnsi" w:hAnsiTheme="minorHAnsi"/>
          <w:lang w:val="lt-LT"/>
        </w:rPr>
        <w:t xml:space="preserve"> (</w:t>
      </w:r>
      <w:hyperlink r:id="rId6" w:history="1">
        <w:r w:rsidR="000D3C48" w:rsidRPr="00BF41DE">
          <w:rPr>
            <w:rStyle w:val="Hyperlink"/>
            <w:rFonts w:asciiTheme="minorHAnsi" w:eastAsia="Times New Roman" w:hAnsiTheme="minorHAnsi"/>
            <w:lang w:val="lt-LT"/>
          </w:rPr>
          <w:t>https://ostoja.szkola.pl/</w:t>
        </w:r>
      </w:hyperlink>
      <w:r w:rsidR="000D3C48" w:rsidRPr="00BF41DE">
        <w:rPr>
          <w:rFonts w:asciiTheme="minorHAnsi" w:eastAsia="Times New Roman" w:hAnsiTheme="minorHAnsi"/>
          <w:lang w:val="lt-LT"/>
        </w:rPr>
        <w:t>)</w:t>
      </w:r>
      <w:r w:rsidRPr="00BF41DE">
        <w:rPr>
          <w:rFonts w:asciiTheme="minorHAnsi" w:hAnsiTheme="minorHAnsi"/>
          <w:lang w:val="lt-LT"/>
        </w:rPr>
        <w:t xml:space="preserve">, </w:t>
      </w:r>
      <w:r w:rsidR="000D3C48" w:rsidRPr="00BF41DE">
        <w:rPr>
          <w:rFonts w:asciiTheme="minorHAnsi" w:hAnsiTheme="minorHAnsi"/>
          <w:lang w:val="lt-LT"/>
        </w:rPr>
        <w:t>Europos integruotos prevencijos institutas (</w:t>
      </w:r>
      <w:hyperlink r:id="rId7" w:history="1">
        <w:r w:rsidR="000D3C48" w:rsidRPr="00BF41DE">
          <w:rPr>
            <w:rStyle w:val="Hyperlink"/>
            <w:rFonts w:asciiTheme="minorHAnsi" w:eastAsia="Times New Roman" w:hAnsiTheme="minorHAnsi"/>
            <w:lang w:val="lt-LT"/>
          </w:rPr>
          <w:t>https://www.eiip.institute/</w:t>
        </w:r>
        <w:r w:rsidR="000D3C48" w:rsidRPr="009838B4">
          <w:rPr>
            <w:rStyle w:val="Hyperlink"/>
            <w:rFonts w:asciiTheme="minorHAnsi" w:eastAsia="Times New Roman" w:hAnsiTheme="minorHAnsi"/>
            <w:color w:val="auto"/>
            <w:u w:val="none"/>
            <w:lang w:val="lt-LT"/>
          </w:rPr>
          <w:t>)</w:t>
        </w:r>
      </w:hyperlink>
      <w:r w:rsidR="009838B4">
        <w:rPr>
          <w:rStyle w:val="Hyperlink"/>
          <w:rFonts w:asciiTheme="minorHAnsi" w:eastAsia="Times New Roman" w:hAnsiTheme="minorHAnsi"/>
          <w:color w:val="auto"/>
          <w:u w:val="none"/>
          <w:lang w:val="lt-LT"/>
        </w:rPr>
        <w:t>, Vilniaus pedagoginė psichologinė tarnyba (</w:t>
      </w:r>
      <w:hyperlink r:id="rId8" w:history="1">
        <w:r w:rsidR="009838B4" w:rsidRPr="009838B4">
          <w:rPr>
            <w:rStyle w:val="Hyperlink"/>
            <w:lang w:val="lt-LT"/>
          </w:rPr>
          <w:t>http://vilniausppt.lt/</w:t>
        </w:r>
      </w:hyperlink>
      <w:r w:rsidR="009838B4" w:rsidRPr="009838B4">
        <w:rPr>
          <w:lang w:val="lt-LT"/>
        </w:rPr>
        <w:t>)</w:t>
      </w:r>
      <w:r w:rsidR="000D3C48" w:rsidRPr="00BF41DE">
        <w:rPr>
          <w:rFonts w:asciiTheme="minorHAnsi" w:eastAsia="Times New Roman" w:hAnsiTheme="minorHAnsi"/>
          <w:lang w:val="lt-LT"/>
        </w:rPr>
        <w:t>.</w:t>
      </w:r>
    </w:p>
    <w:p w14:paraId="0A2E51C3" w14:textId="6987A638" w:rsidR="00FD0FC4" w:rsidRPr="00BF41DE" w:rsidRDefault="00FD0FC4" w:rsidP="00855BC0">
      <w:pPr>
        <w:jc w:val="both"/>
        <w:rPr>
          <w:rFonts w:asciiTheme="minorHAnsi" w:eastAsia="Times New Roman" w:hAnsiTheme="minorHAnsi"/>
          <w:lang w:val="lt-LT"/>
        </w:rPr>
      </w:pPr>
      <w:r w:rsidRPr="00BF41DE">
        <w:rPr>
          <w:rFonts w:asciiTheme="minorHAnsi" w:eastAsia="Times New Roman" w:hAnsiTheme="minorHAnsi"/>
          <w:b/>
          <w:lang w:val="lt-LT"/>
        </w:rPr>
        <w:t>Projekto idėja:</w:t>
      </w:r>
      <w:r w:rsidRPr="00BF41DE">
        <w:rPr>
          <w:rFonts w:asciiTheme="minorHAnsi" w:eastAsia="Times New Roman" w:hAnsiTheme="minorHAnsi"/>
          <w:lang w:val="lt-LT"/>
        </w:rPr>
        <w:t xml:space="preserve"> </w:t>
      </w:r>
      <w:r w:rsidR="00C377CD" w:rsidRPr="00BF41DE">
        <w:rPr>
          <w:rFonts w:asciiTheme="minorHAnsi" w:eastAsia="Times New Roman" w:hAnsiTheme="minorHAnsi"/>
          <w:lang w:val="lt-LT"/>
        </w:rPr>
        <w:t>P</w:t>
      </w:r>
      <w:r w:rsidRPr="00BF41DE">
        <w:rPr>
          <w:rFonts w:asciiTheme="minorHAnsi" w:eastAsia="Times New Roman" w:hAnsiTheme="minorHAnsi"/>
          <w:lang w:val="lt-LT"/>
        </w:rPr>
        <w:t>adėti jauniems žmonėms ugdyti teigiamą potencialą bei sumažinti rizikingą elgesį (</w:t>
      </w:r>
      <w:r w:rsidR="00C377CD" w:rsidRPr="00BF41DE">
        <w:rPr>
          <w:rFonts w:asciiTheme="minorHAnsi" w:eastAsia="Times New Roman" w:hAnsiTheme="minorHAnsi"/>
          <w:lang w:val="lt-LT"/>
        </w:rPr>
        <w:t xml:space="preserve">psichoaktyviųjų medžiagų vartojimą, lošimą, priklausomybę nuo išmaniųjų </w:t>
      </w:r>
      <w:r w:rsidR="00916C1C">
        <w:rPr>
          <w:rFonts w:asciiTheme="minorHAnsi" w:eastAsia="Times New Roman" w:hAnsiTheme="minorHAnsi"/>
          <w:lang w:val="lt-LT"/>
        </w:rPr>
        <w:t>į</w:t>
      </w:r>
      <w:r w:rsidR="00C377CD" w:rsidRPr="00BF41DE">
        <w:rPr>
          <w:rFonts w:asciiTheme="minorHAnsi" w:eastAsia="Times New Roman" w:hAnsiTheme="minorHAnsi"/>
          <w:lang w:val="lt-LT"/>
        </w:rPr>
        <w:t xml:space="preserve">renginių, seksualinį smurtą, savižudišką elgesį, iškritimą iš mokyklos). </w:t>
      </w:r>
    </w:p>
    <w:p w14:paraId="77C2B199" w14:textId="45A6AAED" w:rsidR="00C377CD" w:rsidRPr="00BF41DE" w:rsidRDefault="00C377CD" w:rsidP="00855BC0">
      <w:pPr>
        <w:jc w:val="both"/>
        <w:rPr>
          <w:rFonts w:asciiTheme="minorHAnsi" w:eastAsia="Times New Roman" w:hAnsiTheme="minorHAnsi"/>
          <w:lang w:val="lt-LT"/>
        </w:rPr>
      </w:pPr>
      <w:r w:rsidRPr="00BF41DE">
        <w:rPr>
          <w:rFonts w:asciiTheme="minorHAnsi" w:eastAsia="Times New Roman" w:hAnsiTheme="minorHAnsi"/>
          <w:b/>
          <w:lang w:val="lt-LT"/>
        </w:rPr>
        <w:t>Siekiami rezultatai:</w:t>
      </w:r>
      <w:r w:rsidRPr="00BF41DE">
        <w:rPr>
          <w:rFonts w:asciiTheme="minorHAnsi" w:eastAsia="Times New Roman" w:hAnsiTheme="minorHAnsi"/>
          <w:lang w:val="lt-LT"/>
        </w:rPr>
        <w:t xml:space="preserve"> Jaunų žmonių įsitikinimų ir vertybinės sistemos pokyčiai, skatinant sveiką gyvenseną, stiprinant em</w:t>
      </w:r>
      <w:r w:rsidR="00680DCC">
        <w:rPr>
          <w:rFonts w:asciiTheme="minorHAnsi" w:eastAsia="Times New Roman" w:hAnsiTheme="minorHAnsi"/>
          <w:lang w:val="lt-LT"/>
        </w:rPr>
        <w:t>ocinius ryšius, paremtus pagarbiais santykiais</w:t>
      </w:r>
      <w:r w:rsidRPr="00BF41DE">
        <w:rPr>
          <w:rFonts w:asciiTheme="minorHAnsi" w:eastAsia="Times New Roman" w:hAnsiTheme="minorHAnsi"/>
          <w:lang w:val="lt-LT"/>
        </w:rPr>
        <w:t xml:space="preserve"> su tėvais ir bendraamžiais ir </w:t>
      </w:r>
      <w:r w:rsidR="00916C1C">
        <w:rPr>
          <w:rFonts w:asciiTheme="minorHAnsi" w:eastAsia="Times New Roman" w:hAnsiTheme="minorHAnsi"/>
          <w:lang w:val="lt-LT"/>
        </w:rPr>
        <w:t>t.t.</w:t>
      </w:r>
      <w:r w:rsidRPr="00BF41DE">
        <w:rPr>
          <w:rFonts w:asciiTheme="minorHAnsi" w:eastAsia="Times New Roman" w:hAnsiTheme="minorHAnsi"/>
          <w:lang w:val="lt-LT"/>
        </w:rPr>
        <w:t xml:space="preserve"> </w:t>
      </w:r>
    </w:p>
    <w:p w14:paraId="3DA9BD6B" w14:textId="77777777" w:rsidR="004E5A4C" w:rsidRPr="00BF41DE" w:rsidRDefault="004E5A4C" w:rsidP="00855BC0">
      <w:pPr>
        <w:jc w:val="both"/>
        <w:rPr>
          <w:rFonts w:asciiTheme="minorHAnsi" w:eastAsia="Times New Roman" w:hAnsiTheme="minorHAnsi"/>
          <w:b/>
          <w:lang w:val="lt-LT"/>
        </w:rPr>
      </w:pPr>
      <w:r w:rsidRPr="00BF41DE">
        <w:rPr>
          <w:rFonts w:asciiTheme="minorHAnsi" w:eastAsia="Times New Roman" w:hAnsiTheme="minorHAnsi"/>
          <w:b/>
          <w:lang w:val="lt-LT"/>
        </w:rPr>
        <w:t>Projekto etapai:</w:t>
      </w:r>
    </w:p>
    <w:p w14:paraId="33D48438" w14:textId="77777777" w:rsidR="004E5A4C" w:rsidRPr="00BF41DE" w:rsidRDefault="00542079" w:rsidP="00855BC0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/>
          <w:lang w:val="lt-LT"/>
        </w:rPr>
      </w:pPr>
      <w:r w:rsidRPr="00BF41DE">
        <w:rPr>
          <w:rFonts w:asciiTheme="minorHAnsi" w:eastAsia="Times New Roman" w:hAnsiTheme="minorHAnsi"/>
          <w:lang w:val="lt-LT"/>
        </w:rPr>
        <w:t xml:space="preserve">Tyrimas mokyklose. Jo metu bus siekiama identifikuoti reikšmingas  14-15 metų mokinių, besimokančių </w:t>
      </w:r>
      <w:r w:rsidR="00532D0B" w:rsidRPr="00BF41DE">
        <w:rPr>
          <w:rFonts w:asciiTheme="minorHAnsi" w:eastAsia="Times New Roman" w:hAnsiTheme="minorHAnsi"/>
          <w:lang w:val="lt-LT"/>
        </w:rPr>
        <w:t>Maltos, Lietuvos ir Lenkijos</w:t>
      </w:r>
      <w:r w:rsidRPr="00BF41DE">
        <w:rPr>
          <w:rFonts w:asciiTheme="minorHAnsi" w:eastAsia="Times New Roman" w:hAnsiTheme="minorHAnsi"/>
          <w:lang w:val="lt-LT"/>
        </w:rPr>
        <w:t xml:space="preserve"> mokyklose problemas ir apsauginius veiksnius. </w:t>
      </w:r>
    </w:p>
    <w:p w14:paraId="7AE123B8" w14:textId="5A1AA051" w:rsidR="00542079" w:rsidRPr="00BF41DE" w:rsidRDefault="0030060B" w:rsidP="00855BC0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/>
          <w:lang w:val="lt-LT"/>
        </w:rPr>
      </w:pPr>
      <w:r>
        <w:rPr>
          <w:rFonts w:asciiTheme="minorHAnsi" w:eastAsia="Times New Roman" w:hAnsiTheme="minorHAnsi"/>
          <w:lang w:val="lt-LT"/>
        </w:rPr>
        <w:t>„</w:t>
      </w:r>
      <w:r w:rsidR="00542079" w:rsidRPr="00BF41DE">
        <w:rPr>
          <w:rFonts w:asciiTheme="minorHAnsi" w:eastAsia="Times New Roman" w:hAnsiTheme="minorHAnsi"/>
          <w:lang w:val="lt-LT"/>
        </w:rPr>
        <w:t>Lobių Archipelago</w:t>
      </w:r>
      <w:r>
        <w:rPr>
          <w:rFonts w:asciiTheme="minorHAnsi" w:eastAsia="Times New Roman" w:hAnsiTheme="minorHAnsi"/>
          <w:lang w:val="lt-LT"/>
        </w:rPr>
        <w:t>“</w:t>
      </w:r>
      <w:r w:rsidR="00542079" w:rsidRPr="00BF41DE">
        <w:rPr>
          <w:rFonts w:asciiTheme="minorHAnsi" w:eastAsia="Times New Roman" w:hAnsiTheme="minorHAnsi"/>
          <w:lang w:val="lt-LT"/>
        </w:rPr>
        <w:t xml:space="preserve"> programos adaptacija (remiantis kiekvienos šalies kontekstu</w:t>
      </w:r>
      <w:r w:rsidR="00532D0B" w:rsidRPr="00BF41DE">
        <w:rPr>
          <w:rFonts w:asciiTheme="minorHAnsi" w:eastAsia="Times New Roman" w:hAnsiTheme="minorHAnsi"/>
          <w:lang w:val="lt-LT"/>
        </w:rPr>
        <w:t xml:space="preserve">, išryškintais </w:t>
      </w:r>
      <w:r w:rsidR="00532D0B" w:rsidRPr="00BF41DE">
        <w:rPr>
          <w:rFonts w:asciiTheme="minorHAnsi" w:hAnsiTheme="minorHAnsi"/>
          <w:lang w:val="lt-LT"/>
        </w:rPr>
        <w:t>14-15 metų jaunimo poreikiais</w:t>
      </w:r>
      <w:r w:rsidR="00542079" w:rsidRPr="00BF41DE">
        <w:rPr>
          <w:rFonts w:asciiTheme="minorHAnsi" w:eastAsia="Times New Roman" w:hAnsiTheme="minorHAnsi"/>
          <w:lang w:val="lt-LT"/>
        </w:rPr>
        <w:t xml:space="preserve"> bei </w:t>
      </w:r>
      <w:r w:rsidR="00532D0B" w:rsidRPr="00BF41DE">
        <w:rPr>
          <w:rFonts w:asciiTheme="minorHAnsi" w:eastAsia="Times New Roman" w:hAnsiTheme="minorHAnsi"/>
          <w:lang w:val="lt-LT"/>
        </w:rPr>
        <w:t xml:space="preserve">kitais </w:t>
      </w:r>
      <w:r w:rsidR="00542079" w:rsidRPr="00BF41DE">
        <w:rPr>
          <w:rFonts w:asciiTheme="minorHAnsi" w:eastAsia="Times New Roman" w:hAnsiTheme="minorHAnsi"/>
          <w:lang w:val="lt-LT"/>
        </w:rPr>
        <w:t xml:space="preserve">atlikto tyrimo rezultatais) bei įgyvendinimas </w:t>
      </w:r>
      <w:r w:rsidR="00532D0B" w:rsidRPr="00BF41DE">
        <w:rPr>
          <w:rFonts w:asciiTheme="minorHAnsi" w:eastAsia="Times New Roman" w:hAnsiTheme="minorHAnsi"/>
          <w:lang w:val="lt-LT"/>
        </w:rPr>
        <w:t>Maltos ir Lietuvos mokyklose. Šio etapo metu bus siekiama</w:t>
      </w:r>
      <w:r w:rsidR="00EE03E1">
        <w:rPr>
          <w:rFonts w:asciiTheme="minorHAnsi" w:eastAsia="Times New Roman" w:hAnsiTheme="minorHAnsi"/>
          <w:lang w:val="lt-LT"/>
        </w:rPr>
        <w:t xml:space="preserve"> atskleisti</w:t>
      </w:r>
      <w:r w:rsidR="00542079" w:rsidRPr="00BF41DE">
        <w:rPr>
          <w:rFonts w:asciiTheme="minorHAnsi" w:eastAsia="Times New Roman" w:hAnsiTheme="minorHAnsi"/>
          <w:lang w:val="lt-LT"/>
        </w:rPr>
        <w:t xml:space="preserve"> pozityvų jaunimo potencialą</w:t>
      </w:r>
      <w:r w:rsidR="009D6070">
        <w:rPr>
          <w:rFonts w:asciiTheme="minorHAnsi" w:eastAsia="Times New Roman" w:hAnsiTheme="minorHAnsi"/>
          <w:lang w:val="lt-LT"/>
        </w:rPr>
        <w:t>. Taip pat kiekvienas partneris</w:t>
      </w:r>
      <w:r w:rsidR="00DB4F3E">
        <w:rPr>
          <w:rFonts w:asciiTheme="minorHAnsi" w:eastAsia="Times New Roman" w:hAnsiTheme="minorHAnsi"/>
          <w:lang w:val="lt-LT"/>
        </w:rPr>
        <w:t xml:space="preserve"> </w:t>
      </w:r>
      <w:r w:rsidR="00542079" w:rsidRPr="00BF41DE">
        <w:rPr>
          <w:rFonts w:asciiTheme="minorHAnsi" w:eastAsia="Times New Roman" w:hAnsiTheme="minorHAnsi"/>
          <w:lang w:val="lt-LT"/>
        </w:rPr>
        <w:t>bus įgalintas</w:t>
      </w:r>
      <w:r w:rsidR="002A70E9" w:rsidRPr="00BF41DE">
        <w:rPr>
          <w:rFonts w:asciiTheme="minorHAnsi" w:eastAsia="Times New Roman" w:hAnsiTheme="minorHAnsi"/>
          <w:lang w:val="lt-LT"/>
        </w:rPr>
        <w:t xml:space="preserve"> identifikuoti rizi</w:t>
      </w:r>
      <w:r w:rsidR="009D6070">
        <w:rPr>
          <w:rFonts w:asciiTheme="minorHAnsi" w:eastAsia="Times New Roman" w:hAnsiTheme="minorHAnsi"/>
          <w:lang w:val="lt-LT"/>
        </w:rPr>
        <w:t>kos ir apsauginius veiksnius ir toliau taikyti</w:t>
      </w:r>
      <w:r w:rsidR="009D6070">
        <w:rPr>
          <w:rFonts w:asciiTheme="minorHAnsi" w:hAnsiTheme="minorHAnsi"/>
          <w:lang w:val="lt-LT"/>
        </w:rPr>
        <w:t xml:space="preserve"> programą ugdymo įstaigose.</w:t>
      </w:r>
    </w:p>
    <w:p w14:paraId="2A243FB5" w14:textId="61A45897" w:rsidR="004E5A4C" w:rsidRPr="00BF41DE" w:rsidRDefault="004E5A4C" w:rsidP="00855BC0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/>
          <w:lang w:val="lt-LT"/>
        </w:rPr>
      </w:pPr>
      <w:r w:rsidRPr="00BF41DE">
        <w:rPr>
          <w:rFonts w:asciiTheme="minorHAnsi" w:hAnsiTheme="minorHAnsi"/>
          <w:lang w:val="lt-LT"/>
        </w:rPr>
        <w:t xml:space="preserve">Projekto </w:t>
      </w:r>
      <w:r w:rsidR="002A70E9" w:rsidRPr="00BF41DE">
        <w:rPr>
          <w:rFonts w:asciiTheme="minorHAnsi" w:hAnsiTheme="minorHAnsi"/>
          <w:lang w:val="lt-LT"/>
        </w:rPr>
        <w:t>įvertinimas. P</w:t>
      </w:r>
      <w:r w:rsidR="009D6070">
        <w:rPr>
          <w:rFonts w:asciiTheme="minorHAnsi" w:hAnsiTheme="minorHAnsi"/>
          <w:lang w:val="lt-LT"/>
        </w:rPr>
        <w:t>o programos įgyvendinimo dalyviai suteiks grįžtamąjį ryšį apie gautą patyrimą.</w:t>
      </w:r>
    </w:p>
    <w:p w14:paraId="4BACD1F4" w14:textId="6D782016" w:rsidR="002A70E9" w:rsidRPr="00BF41DE" w:rsidRDefault="002A70E9" w:rsidP="00855BC0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/>
          <w:lang w:val="lt-LT"/>
        </w:rPr>
      </w:pPr>
      <w:r w:rsidRPr="00BF41DE">
        <w:rPr>
          <w:rFonts w:asciiTheme="minorHAnsi" w:hAnsiTheme="minorHAnsi"/>
          <w:lang w:val="lt-LT"/>
        </w:rPr>
        <w:t>Rezultatų sklaida ir panaudojimas. Kiekvienas partneris savo šalyje organiz</w:t>
      </w:r>
      <w:r w:rsidR="009A4E75">
        <w:rPr>
          <w:rFonts w:asciiTheme="minorHAnsi" w:hAnsiTheme="minorHAnsi"/>
          <w:lang w:val="lt-LT"/>
        </w:rPr>
        <w:t>uos nacionalinę konferenciją, pasidalins</w:t>
      </w:r>
      <w:r w:rsidR="00D13DE7">
        <w:rPr>
          <w:rFonts w:asciiTheme="minorHAnsi" w:hAnsiTheme="minorHAnsi"/>
          <w:lang w:val="lt-LT"/>
        </w:rPr>
        <w:t xml:space="preserve"> svarbia</w:t>
      </w:r>
      <w:r w:rsidR="009A4E75">
        <w:rPr>
          <w:rFonts w:asciiTheme="minorHAnsi" w:hAnsiTheme="minorHAnsi"/>
          <w:lang w:val="lt-LT"/>
        </w:rPr>
        <w:t>usiais pasiektais rezultatais, patalpins informaciją</w:t>
      </w:r>
      <w:r w:rsidR="00D13DE7">
        <w:rPr>
          <w:rFonts w:asciiTheme="minorHAnsi" w:hAnsiTheme="minorHAnsi"/>
          <w:lang w:val="lt-LT"/>
        </w:rPr>
        <w:t xml:space="preserve"> internetiniame puslapyje</w:t>
      </w:r>
      <w:r w:rsidR="009A4E75">
        <w:rPr>
          <w:rFonts w:asciiTheme="minorHAnsi" w:hAnsiTheme="minorHAnsi"/>
          <w:lang w:val="lt-LT"/>
        </w:rPr>
        <w:t>, skleis ją kitomis informacinėmis priemonėmis</w:t>
      </w:r>
      <w:r w:rsidRPr="00BF41DE">
        <w:rPr>
          <w:rFonts w:asciiTheme="minorHAnsi" w:hAnsiTheme="minorHAnsi"/>
          <w:lang w:val="lt-LT"/>
        </w:rPr>
        <w:t>. Tokiu būdu bus siekiama padidinti visuomenės sąm</w:t>
      </w:r>
      <w:r w:rsidR="00535BB2">
        <w:rPr>
          <w:rFonts w:asciiTheme="minorHAnsi" w:hAnsiTheme="minorHAnsi"/>
          <w:lang w:val="lt-LT"/>
        </w:rPr>
        <w:t>oningumą apie jaunimo galimybes</w:t>
      </w:r>
      <w:r w:rsidRPr="00BF41DE">
        <w:rPr>
          <w:rFonts w:asciiTheme="minorHAnsi" w:hAnsiTheme="minorHAnsi"/>
          <w:lang w:val="lt-LT"/>
        </w:rPr>
        <w:t>,</w:t>
      </w:r>
      <w:r w:rsidR="00535BB2">
        <w:rPr>
          <w:rFonts w:asciiTheme="minorHAnsi" w:hAnsiTheme="minorHAnsi"/>
          <w:lang w:val="lt-LT"/>
        </w:rPr>
        <w:t xml:space="preserve"> pabrėžti jaunimo elgesio rizikos ir apsaugos faktorius.</w:t>
      </w:r>
    </w:p>
    <w:p w14:paraId="3FFF5741" w14:textId="4FDD344E" w:rsidR="002A70E9" w:rsidRPr="00BF41DE" w:rsidRDefault="00C377CD" w:rsidP="00C377CD">
      <w:pPr>
        <w:ind w:left="360"/>
        <w:jc w:val="both"/>
        <w:rPr>
          <w:rFonts w:asciiTheme="minorHAnsi" w:eastAsia="Times New Roman" w:hAnsiTheme="minorHAnsi"/>
          <w:lang w:val="lt-LT"/>
        </w:rPr>
      </w:pPr>
      <w:r w:rsidRPr="00BF41DE">
        <w:rPr>
          <w:rFonts w:asciiTheme="minorHAnsi" w:eastAsia="Times New Roman" w:hAnsiTheme="minorHAnsi"/>
          <w:b/>
          <w:lang w:val="lt-LT"/>
        </w:rPr>
        <w:t xml:space="preserve">Projekto trukmė: </w:t>
      </w:r>
      <w:r w:rsidRPr="00BF41DE">
        <w:rPr>
          <w:rFonts w:asciiTheme="minorHAnsi" w:eastAsia="Times New Roman" w:hAnsiTheme="minorHAnsi"/>
          <w:lang w:val="lt-LT"/>
        </w:rPr>
        <w:t>3 metai.</w:t>
      </w:r>
    </w:p>
    <w:p w14:paraId="76A9C2C8" w14:textId="11C7BF54" w:rsidR="0030060B" w:rsidRDefault="00A9345F" w:rsidP="0030060B">
      <w:pPr>
        <w:ind w:left="360"/>
        <w:jc w:val="both"/>
        <w:rPr>
          <w:rFonts w:asciiTheme="minorHAnsi" w:eastAsia="Times New Roman" w:hAnsiTheme="minorHAnsi"/>
          <w:lang w:val="lt-LT"/>
        </w:rPr>
      </w:pPr>
      <w:r w:rsidRPr="00BF41DE">
        <w:rPr>
          <w:rFonts w:asciiTheme="minorHAnsi" w:eastAsia="Times New Roman" w:hAnsiTheme="minorHAnsi"/>
          <w:b/>
          <w:lang w:val="lt-LT"/>
        </w:rPr>
        <w:t>Projekto pobūdis:</w:t>
      </w:r>
      <w:r w:rsidRPr="00BF41DE">
        <w:rPr>
          <w:rFonts w:asciiTheme="minorHAnsi" w:eastAsia="Times New Roman" w:hAnsiTheme="minorHAnsi"/>
          <w:lang w:val="lt-LT"/>
        </w:rPr>
        <w:t xml:space="preserve"> Projektas įtraukia tiesioginį darbą su jaunimu</w:t>
      </w:r>
      <w:r w:rsidR="00D06C20" w:rsidRPr="00BF41DE">
        <w:rPr>
          <w:rFonts w:asciiTheme="minorHAnsi" w:eastAsia="Times New Roman" w:hAnsiTheme="minorHAnsi"/>
          <w:lang w:val="lt-LT"/>
        </w:rPr>
        <w:t>, įvairi</w:t>
      </w:r>
      <w:r w:rsidR="0030060B">
        <w:rPr>
          <w:rFonts w:asciiTheme="minorHAnsi" w:eastAsia="Times New Roman" w:hAnsiTheme="minorHAnsi"/>
          <w:lang w:val="lt-LT"/>
        </w:rPr>
        <w:t>ų sričių specialistais, tėvais.</w:t>
      </w:r>
    </w:p>
    <w:p w14:paraId="32144A1D" w14:textId="77777777" w:rsidR="0030060B" w:rsidRDefault="0030060B" w:rsidP="0030060B">
      <w:pPr>
        <w:ind w:left="360"/>
        <w:jc w:val="both"/>
        <w:rPr>
          <w:rFonts w:asciiTheme="minorHAnsi" w:eastAsia="Times New Roman" w:hAnsiTheme="minorHAnsi"/>
          <w:lang w:val="lt-LT"/>
        </w:rPr>
      </w:pPr>
    </w:p>
    <w:p w14:paraId="4F6BFD85" w14:textId="3C7D098D" w:rsidR="0030060B" w:rsidRPr="004F3D77" w:rsidRDefault="001C3B82" w:rsidP="00E14947">
      <w:pPr>
        <w:ind w:left="360" w:firstLine="360"/>
        <w:jc w:val="both"/>
        <w:rPr>
          <w:rFonts w:asciiTheme="minorHAnsi" w:eastAsia="Times New Roman" w:hAnsiTheme="minorHAnsi"/>
          <w:lang w:val="lt-LT"/>
        </w:rPr>
      </w:pPr>
      <w:bookmarkStart w:id="0" w:name="_GoBack"/>
      <w:bookmarkEnd w:id="0"/>
      <w:r>
        <w:rPr>
          <w:rFonts w:asciiTheme="minorHAnsi" w:eastAsia="Times New Roman" w:hAnsiTheme="minorHAnsi"/>
          <w:lang w:val="lt-LT"/>
        </w:rPr>
        <w:t xml:space="preserve"> </w:t>
      </w:r>
    </w:p>
    <w:sectPr w:rsidR="0030060B" w:rsidRPr="004F3D77" w:rsidSect="000719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054779"/>
    <w:multiLevelType w:val="hybridMultilevel"/>
    <w:tmpl w:val="B1F48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0C"/>
    <w:rsid w:val="00074F89"/>
    <w:rsid w:val="000D3C48"/>
    <w:rsid w:val="000F3F37"/>
    <w:rsid w:val="00144C0C"/>
    <w:rsid w:val="001A787F"/>
    <w:rsid w:val="001C3B82"/>
    <w:rsid w:val="002A70E9"/>
    <w:rsid w:val="002B3420"/>
    <w:rsid w:val="0030060B"/>
    <w:rsid w:val="00313172"/>
    <w:rsid w:val="00446AD1"/>
    <w:rsid w:val="004800E7"/>
    <w:rsid w:val="004E5A4C"/>
    <w:rsid w:val="004F3D77"/>
    <w:rsid w:val="0051340F"/>
    <w:rsid w:val="00532D0B"/>
    <w:rsid w:val="00535BB2"/>
    <w:rsid w:val="00542079"/>
    <w:rsid w:val="00680DCC"/>
    <w:rsid w:val="00855BC0"/>
    <w:rsid w:val="00916C1C"/>
    <w:rsid w:val="00927E75"/>
    <w:rsid w:val="009838B4"/>
    <w:rsid w:val="009A4E75"/>
    <w:rsid w:val="009D6070"/>
    <w:rsid w:val="00A446AF"/>
    <w:rsid w:val="00A9345F"/>
    <w:rsid w:val="00BB0687"/>
    <w:rsid w:val="00BD189E"/>
    <w:rsid w:val="00BF41DE"/>
    <w:rsid w:val="00BF7866"/>
    <w:rsid w:val="00C0490F"/>
    <w:rsid w:val="00C377CD"/>
    <w:rsid w:val="00C94D42"/>
    <w:rsid w:val="00CD697C"/>
    <w:rsid w:val="00D06C20"/>
    <w:rsid w:val="00D13DE7"/>
    <w:rsid w:val="00D14572"/>
    <w:rsid w:val="00D57C41"/>
    <w:rsid w:val="00D75093"/>
    <w:rsid w:val="00DB4F3E"/>
    <w:rsid w:val="00E14947"/>
    <w:rsid w:val="00E6059F"/>
    <w:rsid w:val="00E92079"/>
    <w:rsid w:val="00EE03E1"/>
    <w:rsid w:val="00F267E5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5C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4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4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267E5"/>
    <w:rPr>
      <w:color w:val="808080"/>
    </w:rPr>
  </w:style>
  <w:style w:type="paragraph" w:styleId="ListParagraph">
    <w:name w:val="List Paragraph"/>
    <w:basedOn w:val="Normal"/>
    <w:uiPriority w:val="34"/>
    <w:qFormat/>
    <w:rsid w:val="004E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niauspp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ip.institute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toja.szkola.pl/" TargetMode="External"/><Relationship Id="rId5" Type="http://schemas.openxmlformats.org/officeDocument/2006/relationships/hyperlink" Target="https://lifenetwork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19</cp:revision>
  <dcterms:created xsi:type="dcterms:W3CDTF">2020-02-05T13:20:00Z</dcterms:created>
  <dcterms:modified xsi:type="dcterms:W3CDTF">2020-02-09T13:44:00Z</dcterms:modified>
</cp:coreProperties>
</file>